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2CD04" w14:textId="2EAD1936" w:rsidR="003A17A3" w:rsidRDefault="003A17A3" w:rsidP="003A17A3">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rPr>
      </w:pPr>
      <w:r>
        <w:rPr>
          <w:rFonts w:ascii="Times New Roman" w:eastAsia="Times New Roman" w:hAnsi="Times New Roman" w:cs="Times New Roman"/>
          <w:b/>
          <w:bCs/>
          <w:color w:val="000000"/>
          <w:kern w:val="36"/>
          <w:sz w:val="48"/>
          <w:szCs w:val="48"/>
        </w:rPr>
        <w:t>M</w:t>
      </w:r>
      <w:r w:rsidR="00352FB4">
        <w:rPr>
          <w:rFonts w:ascii="Times New Roman" w:eastAsia="Times New Roman" w:hAnsi="Times New Roman" w:cs="Times New Roman"/>
          <w:b/>
          <w:bCs/>
          <w:color w:val="000000"/>
          <w:kern w:val="36"/>
          <w:sz w:val="48"/>
          <w:szCs w:val="48"/>
        </w:rPr>
        <w:t xml:space="preserve">BA </w:t>
      </w:r>
      <w:bookmarkStart w:id="0" w:name="_GoBack"/>
      <w:bookmarkEnd w:id="0"/>
    </w:p>
    <w:p w14:paraId="51F4A2A4" w14:textId="00EC5DB0" w:rsidR="003A17A3" w:rsidRDefault="003A17A3" w:rsidP="003A17A3">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rPr>
      </w:pPr>
      <w:r w:rsidRPr="003A17A3">
        <w:rPr>
          <w:rFonts w:ascii="Times New Roman" w:eastAsia="Times New Roman" w:hAnsi="Times New Roman" w:cs="Times New Roman"/>
          <w:b/>
          <w:bCs/>
          <w:color w:val="000000"/>
          <w:kern w:val="36"/>
          <w:sz w:val="48"/>
          <w:szCs w:val="48"/>
        </w:rPr>
        <w:t>Strategic Analysis</w:t>
      </w:r>
    </w:p>
    <w:p w14:paraId="12D303C4" w14:textId="60DD6B61" w:rsidR="003A17A3" w:rsidRDefault="003A17A3" w:rsidP="003A17A3">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rPr>
      </w:pPr>
      <w:r>
        <w:rPr>
          <w:rFonts w:ascii="Times New Roman" w:eastAsia="Times New Roman" w:hAnsi="Times New Roman" w:cs="Times New Roman"/>
          <w:b/>
          <w:bCs/>
          <w:color w:val="000000"/>
          <w:kern w:val="36"/>
          <w:sz w:val="48"/>
          <w:szCs w:val="48"/>
        </w:rPr>
        <w:t>Must follow direction to a TTT</w:t>
      </w:r>
    </w:p>
    <w:p w14:paraId="296D5257" w14:textId="6AE8B156" w:rsidR="003A17A3" w:rsidRDefault="003A17A3" w:rsidP="003A17A3">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rPr>
      </w:pPr>
      <w:r>
        <w:rPr>
          <w:rFonts w:ascii="Times New Roman" w:eastAsia="Times New Roman" w:hAnsi="Times New Roman" w:cs="Times New Roman"/>
          <w:b/>
          <w:bCs/>
          <w:color w:val="000000"/>
          <w:kern w:val="36"/>
          <w:sz w:val="48"/>
          <w:szCs w:val="48"/>
        </w:rPr>
        <w:t>All highlighted area is important</w:t>
      </w:r>
    </w:p>
    <w:p w14:paraId="7BE80DE6" w14:textId="059D5C58" w:rsidR="003A17A3" w:rsidRPr="003A17A3" w:rsidRDefault="003A17A3" w:rsidP="003A17A3">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color w:val="000000"/>
          <w:kern w:val="36"/>
          <w:sz w:val="48"/>
          <w:szCs w:val="48"/>
        </w:rPr>
        <w:t xml:space="preserve">If you do well, I have 2 assignment that </w:t>
      </w:r>
      <w:proofErr w:type="gramStart"/>
      <w:r>
        <w:rPr>
          <w:rFonts w:ascii="Times New Roman" w:eastAsia="Times New Roman" w:hAnsi="Times New Roman" w:cs="Times New Roman"/>
          <w:b/>
          <w:bCs/>
          <w:color w:val="000000"/>
          <w:kern w:val="36"/>
          <w:sz w:val="48"/>
          <w:szCs w:val="48"/>
        </w:rPr>
        <w:t>follow after</w:t>
      </w:r>
      <w:proofErr w:type="gramEnd"/>
      <w:r>
        <w:rPr>
          <w:rFonts w:ascii="Times New Roman" w:eastAsia="Times New Roman" w:hAnsi="Times New Roman" w:cs="Times New Roman"/>
          <w:b/>
          <w:bCs/>
          <w:color w:val="000000"/>
          <w:kern w:val="36"/>
          <w:sz w:val="48"/>
          <w:szCs w:val="48"/>
        </w:rPr>
        <w:t xml:space="preserve"> this one</w:t>
      </w:r>
    </w:p>
    <w:p w14:paraId="31105B50" w14:textId="77777777" w:rsidR="003A17A3" w:rsidRPr="003A17A3" w:rsidRDefault="003A17A3" w:rsidP="003A17A3">
      <w:pPr>
        <w:pBdr>
          <w:bottom w:val="single" w:sz="6" w:space="1" w:color="auto"/>
        </w:pBdr>
        <w:spacing w:after="0" w:line="240" w:lineRule="auto"/>
        <w:jc w:val="center"/>
        <w:rPr>
          <w:rFonts w:ascii="Arial" w:eastAsia="Times New Roman" w:hAnsi="Arial" w:cs="Arial"/>
          <w:vanish/>
          <w:sz w:val="16"/>
          <w:szCs w:val="16"/>
        </w:rPr>
      </w:pPr>
      <w:r w:rsidRPr="003A17A3">
        <w:rPr>
          <w:rFonts w:ascii="Arial" w:eastAsia="Times New Roman" w:hAnsi="Arial" w:cs="Arial"/>
          <w:vanish/>
          <w:sz w:val="16"/>
          <w:szCs w:val="16"/>
        </w:rPr>
        <w:t>Top of Form</w:t>
      </w:r>
    </w:p>
    <w:p w14:paraId="5B8BD33E" w14:textId="77777777" w:rsidR="003A17A3" w:rsidRPr="003A17A3" w:rsidRDefault="003A17A3" w:rsidP="003A17A3">
      <w:pPr>
        <w:pBdr>
          <w:top w:val="single" w:sz="6" w:space="1" w:color="auto"/>
        </w:pBdr>
        <w:spacing w:after="0" w:line="240" w:lineRule="auto"/>
        <w:jc w:val="center"/>
        <w:rPr>
          <w:rFonts w:ascii="Arial" w:eastAsia="Times New Roman" w:hAnsi="Arial" w:cs="Arial"/>
          <w:vanish/>
          <w:sz w:val="16"/>
          <w:szCs w:val="16"/>
        </w:rPr>
      </w:pPr>
      <w:r w:rsidRPr="003A17A3">
        <w:rPr>
          <w:rFonts w:ascii="Arial" w:eastAsia="Times New Roman" w:hAnsi="Arial" w:cs="Arial"/>
          <w:vanish/>
          <w:sz w:val="16"/>
          <w:szCs w:val="16"/>
        </w:rPr>
        <w:t>Bottom of Form</w:t>
      </w:r>
    </w:p>
    <w:p w14:paraId="1E33E0CB" w14:textId="69127E65" w:rsidR="003A17A3" w:rsidRPr="003A17A3" w:rsidRDefault="003A17A3" w:rsidP="003A17A3">
      <w:pPr>
        <w:spacing w:before="100" w:beforeAutospacing="1" w:after="100" w:afterAutospacing="1" w:line="240" w:lineRule="auto"/>
        <w:outlineLvl w:val="1"/>
        <w:rPr>
          <w:rFonts w:ascii="Times New Roman" w:eastAsia="Times New Roman" w:hAnsi="Times New Roman" w:cs="Times New Roman"/>
          <w:b/>
          <w:bCs/>
          <w:sz w:val="36"/>
          <w:szCs w:val="36"/>
        </w:rPr>
      </w:pPr>
    </w:p>
    <w:p w14:paraId="47439B78" w14:textId="214554FA" w:rsidR="003A17A3" w:rsidRPr="003A17A3" w:rsidRDefault="003A17A3" w:rsidP="003A17A3">
      <w:pPr>
        <w:spacing w:before="100" w:beforeAutospacing="1" w:after="100" w:afterAutospacing="1" w:line="240" w:lineRule="auto"/>
        <w:rPr>
          <w:rFonts w:ascii="Times New Roman" w:eastAsia="Times New Roman" w:hAnsi="Times New Roman" w:cs="Times New Roman"/>
          <w:sz w:val="24"/>
          <w:szCs w:val="24"/>
        </w:rPr>
      </w:pPr>
    </w:p>
    <w:p w14:paraId="07B02EA0" w14:textId="77777777" w:rsidR="003A17A3" w:rsidRPr="003A17A3" w:rsidRDefault="003A17A3" w:rsidP="003A17A3">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Complete a VRIO or Value Chain analysis, a PESTLE analysis, and a Five Forces model for an organization. Prepare a 3-6-page executive report that analyzes the internal and external environments of the organization and recommends a course of action based on the analysis.</w:t>
      </w:r>
    </w:p>
    <w:p w14:paraId="0CF97669" w14:textId="77777777" w:rsidR="003A17A3" w:rsidRPr="003A17A3" w:rsidRDefault="003A17A3" w:rsidP="003A17A3">
      <w:pPr>
        <w:spacing w:before="100" w:beforeAutospacing="1" w:after="100" w:afterAutospacing="1" w:line="240" w:lineRule="auto"/>
        <w:ind w:left="720"/>
        <w:outlineLvl w:val="3"/>
        <w:rPr>
          <w:rFonts w:ascii="Times New Roman" w:eastAsia="Times New Roman" w:hAnsi="Times New Roman" w:cs="Times New Roman"/>
          <w:b/>
          <w:bCs/>
          <w:sz w:val="24"/>
          <w:szCs w:val="24"/>
          <w:highlight w:val="yellow"/>
        </w:rPr>
      </w:pPr>
      <w:r w:rsidRPr="003A17A3">
        <w:rPr>
          <w:rFonts w:ascii="Times New Roman" w:eastAsia="Times New Roman" w:hAnsi="Times New Roman" w:cs="Times New Roman"/>
          <w:b/>
          <w:bCs/>
          <w:sz w:val="24"/>
          <w:szCs w:val="24"/>
          <w:highlight w:val="yellow"/>
        </w:rPr>
        <w:t>Introduction</w:t>
      </w:r>
    </w:p>
    <w:p w14:paraId="59405C28" w14:textId="77777777" w:rsidR="003A17A3" w:rsidRPr="003A17A3" w:rsidRDefault="003A17A3" w:rsidP="003A17A3">
      <w:pPr>
        <w:spacing w:before="100" w:beforeAutospacing="1" w:after="100" w:afterAutospacing="1" w:line="240" w:lineRule="auto"/>
        <w:ind w:left="720"/>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For this portfolio work project, you will analyze the internal and external factors that shape and influence an organization's strategy. Your work on this assessment will demonstrate your understanding of industry forces and how an organization can leverage its strengths to its advantage.</w:t>
      </w:r>
    </w:p>
    <w:p w14:paraId="151C4559" w14:textId="77777777" w:rsidR="003A17A3" w:rsidRPr="003A17A3" w:rsidRDefault="003A17A3" w:rsidP="003A17A3">
      <w:pPr>
        <w:spacing w:before="100" w:beforeAutospacing="1" w:after="100" w:afterAutospacing="1" w:line="240" w:lineRule="auto"/>
        <w:ind w:left="720"/>
        <w:outlineLvl w:val="3"/>
        <w:rPr>
          <w:rFonts w:ascii="Times New Roman" w:eastAsia="Times New Roman" w:hAnsi="Times New Roman" w:cs="Times New Roman"/>
          <w:b/>
          <w:bCs/>
          <w:sz w:val="24"/>
          <w:szCs w:val="24"/>
          <w:highlight w:val="yellow"/>
        </w:rPr>
      </w:pPr>
      <w:r w:rsidRPr="003A17A3">
        <w:rPr>
          <w:rFonts w:ascii="Times New Roman" w:eastAsia="Times New Roman" w:hAnsi="Times New Roman" w:cs="Times New Roman"/>
          <w:b/>
          <w:bCs/>
          <w:sz w:val="24"/>
          <w:szCs w:val="24"/>
          <w:highlight w:val="yellow"/>
        </w:rPr>
        <w:t>Scenario</w:t>
      </w:r>
    </w:p>
    <w:p w14:paraId="789D2080" w14:textId="77777777" w:rsidR="003A17A3" w:rsidRPr="003A17A3" w:rsidRDefault="003A17A3" w:rsidP="003A17A3">
      <w:pPr>
        <w:spacing w:before="100" w:beforeAutospacing="1" w:after="100" w:afterAutospacing="1" w:line="240" w:lineRule="auto"/>
        <w:ind w:left="720"/>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 xml:space="preserve">The vice president of strategy has asked you to prepare an objective analysis of the internal and external environments of the organization. She is hoping that your insight can be used to </w:t>
      </w:r>
      <w:proofErr w:type="gramStart"/>
      <w:r w:rsidRPr="003A17A3">
        <w:rPr>
          <w:rFonts w:ascii="Times New Roman" w:eastAsia="Times New Roman" w:hAnsi="Times New Roman" w:cs="Times New Roman"/>
          <w:sz w:val="24"/>
          <w:szCs w:val="24"/>
          <w:highlight w:val="yellow"/>
        </w:rPr>
        <w:t>plan for the future</w:t>
      </w:r>
      <w:proofErr w:type="gramEnd"/>
      <w:r w:rsidRPr="003A17A3">
        <w:rPr>
          <w:rFonts w:ascii="Times New Roman" w:eastAsia="Times New Roman" w:hAnsi="Times New Roman" w:cs="Times New Roman"/>
          <w:sz w:val="24"/>
          <w:szCs w:val="24"/>
          <w:highlight w:val="yellow"/>
        </w:rPr>
        <w:t xml:space="preserve"> direction of the company.</w:t>
      </w:r>
    </w:p>
    <w:p w14:paraId="3EF4BF0B" w14:textId="77777777" w:rsidR="003A17A3" w:rsidRPr="003A17A3" w:rsidRDefault="003A17A3" w:rsidP="003A17A3">
      <w:pPr>
        <w:spacing w:before="100" w:beforeAutospacing="1" w:after="100" w:afterAutospacing="1" w:line="240" w:lineRule="auto"/>
        <w:ind w:left="720"/>
        <w:outlineLvl w:val="3"/>
        <w:rPr>
          <w:rFonts w:ascii="Times New Roman" w:eastAsia="Times New Roman" w:hAnsi="Times New Roman" w:cs="Times New Roman"/>
          <w:b/>
          <w:bCs/>
          <w:sz w:val="24"/>
          <w:szCs w:val="24"/>
          <w:highlight w:val="yellow"/>
        </w:rPr>
      </w:pPr>
      <w:r w:rsidRPr="003A17A3">
        <w:rPr>
          <w:rFonts w:ascii="Times New Roman" w:eastAsia="Times New Roman" w:hAnsi="Times New Roman" w:cs="Times New Roman"/>
          <w:b/>
          <w:bCs/>
          <w:sz w:val="24"/>
          <w:szCs w:val="24"/>
          <w:highlight w:val="yellow"/>
        </w:rPr>
        <w:t>Your Role</w:t>
      </w:r>
    </w:p>
    <w:p w14:paraId="4E51DC3E" w14:textId="77777777" w:rsidR="003A17A3" w:rsidRPr="003A17A3" w:rsidRDefault="003A17A3" w:rsidP="003A17A3">
      <w:pPr>
        <w:spacing w:before="100" w:beforeAutospacing="1" w:after="100" w:afterAutospacing="1" w:line="240" w:lineRule="auto"/>
        <w:ind w:left="720"/>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highlight w:val="yellow"/>
        </w:rPr>
        <w:t>You are a strategic analyst for the company you have selected to use in this course. The company has recently started the strategic planning process and needs to analyze the current internal and external environments.</w:t>
      </w:r>
    </w:p>
    <w:p w14:paraId="357B08CC" w14:textId="77777777" w:rsidR="003A17A3" w:rsidRPr="003A17A3" w:rsidRDefault="003A17A3" w:rsidP="003A17A3">
      <w:pPr>
        <w:spacing w:before="100" w:beforeAutospacing="1" w:after="100" w:afterAutospacing="1" w:line="240" w:lineRule="auto"/>
        <w:ind w:left="720"/>
        <w:outlineLvl w:val="3"/>
        <w:rPr>
          <w:rFonts w:ascii="Times New Roman" w:eastAsia="Times New Roman" w:hAnsi="Times New Roman" w:cs="Times New Roman"/>
          <w:b/>
          <w:bCs/>
          <w:sz w:val="24"/>
          <w:szCs w:val="24"/>
          <w:highlight w:val="yellow"/>
        </w:rPr>
      </w:pPr>
      <w:r w:rsidRPr="003A17A3">
        <w:rPr>
          <w:rFonts w:ascii="Times New Roman" w:eastAsia="Times New Roman" w:hAnsi="Times New Roman" w:cs="Times New Roman"/>
          <w:b/>
          <w:bCs/>
          <w:sz w:val="24"/>
          <w:szCs w:val="24"/>
          <w:highlight w:val="yellow"/>
        </w:rPr>
        <w:t>Requirements</w:t>
      </w:r>
    </w:p>
    <w:p w14:paraId="4C0D3E85" w14:textId="77777777" w:rsidR="003A17A3" w:rsidRPr="003A17A3" w:rsidRDefault="003A17A3" w:rsidP="003A17A3">
      <w:pPr>
        <w:spacing w:before="100" w:beforeAutospacing="1" w:after="100" w:afterAutospacing="1" w:line="240" w:lineRule="auto"/>
        <w:ind w:left="720"/>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lastRenderedPageBreak/>
        <w:t>For this assessment, you will need to complete a VRIO or Value Chain analysis, a PESTEL analysis based on research of the organization (not conjecture or opinion), and a Five Forces model (pay attention to the relationships of elements from both PESTEL and Five Forces). These must be included in the document you submit. You should also research the industry your company is in, as well as the company's website for information and supporting evidence. Once you have this research completed, prepare an executive briefing report that will be distributed to senior executive leadership. In your report, address the following:</w:t>
      </w:r>
    </w:p>
    <w:p w14:paraId="332447F0" w14:textId="77777777" w:rsidR="003A17A3" w:rsidRPr="003A17A3" w:rsidRDefault="003A17A3" w:rsidP="003A17A3">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 xml:space="preserve">Analyze the internal environment of the organization. </w:t>
      </w:r>
    </w:p>
    <w:p w14:paraId="11E890F1"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What are the key findings from your VRIO or Value Chain analysis?</w:t>
      </w:r>
    </w:p>
    <w:p w14:paraId="220D1D5B"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How well does the organization leverage its strengths to execute the business strategy?</w:t>
      </w:r>
    </w:p>
    <w:p w14:paraId="6C2C018D"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How effective is the organizational structure and management system design?</w:t>
      </w:r>
    </w:p>
    <w:p w14:paraId="6F4461BA" w14:textId="77777777" w:rsidR="003A17A3" w:rsidRPr="003A17A3" w:rsidRDefault="003A17A3" w:rsidP="003A17A3">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 xml:space="preserve">Analyze the external environment of the organization.  </w:t>
      </w:r>
    </w:p>
    <w:p w14:paraId="2D65FECE"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What are the key findings from your PESTEL analysis?</w:t>
      </w:r>
    </w:p>
    <w:p w14:paraId="3CECDD68"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What are the key findings from your Five Forces analysis?</w:t>
      </w:r>
    </w:p>
    <w:p w14:paraId="65F6BDF0"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How can the organization respond to these forces to better position itself?</w:t>
      </w:r>
    </w:p>
    <w:p w14:paraId="45E19440" w14:textId="77777777" w:rsidR="003A17A3" w:rsidRPr="003A17A3" w:rsidRDefault="003A17A3" w:rsidP="003A17A3">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Recommend a course of action for leadership based on your analysis. </w:t>
      </w:r>
    </w:p>
    <w:p w14:paraId="7A0142F3" w14:textId="77777777" w:rsidR="003A17A3" w:rsidRPr="003A17A3" w:rsidRDefault="003A17A3" w:rsidP="003A17A3">
      <w:pPr>
        <w:spacing w:before="100" w:beforeAutospacing="1" w:after="100" w:afterAutospacing="1" w:line="240" w:lineRule="auto"/>
        <w:ind w:left="720"/>
        <w:outlineLvl w:val="3"/>
        <w:rPr>
          <w:rFonts w:ascii="Times New Roman" w:eastAsia="Times New Roman" w:hAnsi="Times New Roman" w:cs="Times New Roman"/>
          <w:b/>
          <w:bCs/>
          <w:sz w:val="24"/>
          <w:szCs w:val="24"/>
          <w:highlight w:val="yellow"/>
        </w:rPr>
      </w:pPr>
      <w:r w:rsidRPr="003A17A3">
        <w:rPr>
          <w:rFonts w:ascii="Times New Roman" w:eastAsia="Times New Roman" w:hAnsi="Times New Roman" w:cs="Times New Roman"/>
          <w:b/>
          <w:bCs/>
          <w:sz w:val="24"/>
          <w:szCs w:val="24"/>
          <w:highlight w:val="yellow"/>
        </w:rPr>
        <w:t>Deliverable Format</w:t>
      </w:r>
    </w:p>
    <w:p w14:paraId="1D724D1B" w14:textId="77777777" w:rsidR="003A17A3" w:rsidRPr="003A17A3" w:rsidRDefault="003A17A3" w:rsidP="003A17A3">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The strategic analysis is a professional document and should therefore follow the corresponding MBA Academic and Professional Document Guidelines, including single-spaced paragraphs.</w:t>
      </w:r>
    </w:p>
    <w:p w14:paraId="4504BCC8" w14:textId="77777777" w:rsidR="003A17A3" w:rsidRPr="003A17A3" w:rsidRDefault="003A17A3" w:rsidP="003A17A3">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 xml:space="preserve">In addition to the analysis, include: </w:t>
      </w:r>
    </w:p>
    <w:p w14:paraId="61CB126E"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Title page.</w:t>
      </w:r>
    </w:p>
    <w:p w14:paraId="468EF4A1"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Table of contents.</w:t>
      </w:r>
    </w:p>
    <w:p w14:paraId="754BA930"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Executive summary.</w:t>
      </w:r>
    </w:p>
    <w:p w14:paraId="72A69B6F"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VRIO or Value Chain analysis.</w:t>
      </w:r>
    </w:p>
    <w:p w14:paraId="7CA5DB0B"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PESTEL analysis.</w:t>
      </w:r>
    </w:p>
    <w:p w14:paraId="01D14097"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Five Forces analysis.</w:t>
      </w:r>
    </w:p>
    <w:p w14:paraId="53A7A39E"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References page</w:t>
      </w:r>
    </w:p>
    <w:p w14:paraId="613CB82B"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APA formatted references from at least five sources.</w:t>
      </w:r>
    </w:p>
    <w:p w14:paraId="71723D4F" w14:textId="77777777" w:rsidR="003A17A3" w:rsidRPr="003A17A3" w:rsidRDefault="003A17A3" w:rsidP="003A17A3">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Target length of 3–6 pages in addition to title and references pages, VRIO/Value Chain, PESTEL, and Five Forces analyses.</w:t>
      </w:r>
    </w:p>
    <w:p w14:paraId="46A6EAEC" w14:textId="77777777" w:rsidR="003A17A3" w:rsidRPr="003A17A3" w:rsidRDefault="003A17A3" w:rsidP="003A17A3">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3A17A3">
        <w:rPr>
          <w:rFonts w:ascii="Times New Roman" w:eastAsia="Times New Roman" w:hAnsi="Times New Roman" w:cs="Times New Roman"/>
          <w:sz w:val="24"/>
          <w:szCs w:val="24"/>
          <w:highlight w:val="yellow"/>
        </w:rPr>
        <w:t>Written for an audience of executive leaders.</w:t>
      </w:r>
    </w:p>
    <w:p w14:paraId="0C8F36E1" w14:textId="77777777" w:rsidR="003A17A3" w:rsidRPr="003A17A3" w:rsidRDefault="003A17A3" w:rsidP="003A17A3">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3A17A3">
        <w:rPr>
          <w:rFonts w:ascii="Times New Roman" w:eastAsia="Times New Roman" w:hAnsi="Times New Roman" w:cs="Times New Roman"/>
          <w:b/>
          <w:bCs/>
          <w:sz w:val="24"/>
          <w:szCs w:val="24"/>
        </w:rPr>
        <w:t>Evaluation</w:t>
      </w:r>
    </w:p>
    <w:p w14:paraId="6D3912BA" w14:textId="77777777" w:rsidR="003A17A3" w:rsidRPr="003A17A3" w:rsidRDefault="003A17A3" w:rsidP="003A17A3">
      <w:pPr>
        <w:spacing w:before="100" w:beforeAutospacing="1" w:after="100" w:afterAutospacing="1" w:line="240" w:lineRule="auto"/>
        <w:ind w:left="720"/>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By successfully completing this assessment, you will demonstrate your proficiency in the following course competencies through corresponding scoring guide criteria:</w:t>
      </w:r>
    </w:p>
    <w:p w14:paraId="4190643A" w14:textId="77777777" w:rsidR="003A17A3" w:rsidRPr="003A17A3" w:rsidRDefault="003A17A3" w:rsidP="003A17A3">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 xml:space="preserve">Competency 2: Apply strategic thinking approaches to resolve business-related challenges. </w:t>
      </w:r>
    </w:p>
    <w:p w14:paraId="5B61EC3F"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lastRenderedPageBreak/>
        <w:t>Recommend a course of action based on an internal and external environmental analysis.</w:t>
      </w:r>
    </w:p>
    <w:p w14:paraId="56B10B4C" w14:textId="77777777" w:rsidR="003A17A3" w:rsidRPr="003A17A3" w:rsidRDefault="003A17A3" w:rsidP="003A17A3">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 xml:space="preserve">Competency 3: Analyze the internal and external environments of an organization in order to formulate and implement successful strategies. </w:t>
      </w:r>
    </w:p>
    <w:p w14:paraId="610B375A"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Analyze the internal environment of an organization.</w:t>
      </w:r>
    </w:p>
    <w:p w14:paraId="0657623F"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Analyze the external environment of an organization.</w:t>
      </w:r>
    </w:p>
    <w:p w14:paraId="6160C99A" w14:textId="77777777" w:rsidR="003A17A3" w:rsidRPr="003A17A3" w:rsidRDefault="003A17A3" w:rsidP="003A17A3">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 xml:space="preserve">Competency 5: Communicate business needs, opportunities, and strategies with multiple stakeholders. </w:t>
      </w:r>
    </w:p>
    <w:p w14:paraId="5922F40F"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Correctly format citations and references using current APA style.</w:t>
      </w:r>
    </w:p>
    <w:p w14:paraId="2CF9B87F" w14:textId="77777777" w:rsidR="003A17A3" w:rsidRPr="003A17A3" w:rsidRDefault="003A17A3" w:rsidP="003A17A3">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Write content clearly and logically with correct use of grammar, punctuation, and mechanics.</w:t>
      </w:r>
    </w:p>
    <w:p w14:paraId="032799D6" w14:textId="77777777" w:rsidR="003A17A3" w:rsidRPr="003A17A3" w:rsidRDefault="003A17A3" w:rsidP="003A17A3">
      <w:pPr>
        <w:spacing w:before="100" w:beforeAutospacing="1" w:after="100" w:afterAutospacing="1" w:line="240" w:lineRule="auto"/>
        <w:ind w:left="720"/>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Your faculty will use the scoring guide to review your deliverable as if they were the vice president of strategy. Review the scoring guide prior to developing and submitting your assessment.</w:t>
      </w:r>
    </w:p>
    <w:p w14:paraId="2046BC63" w14:textId="77777777" w:rsidR="003A17A3" w:rsidRDefault="003A17A3" w:rsidP="003A17A3">
      <w:pPr>
        <w:spacing w:before="100" w:beforeAutospacing="1" w:after="100" w:afterAutospacing="1" w:line="240" w:lineRule="auto"/>
        <w:rPr>
          <w:rFonts w:ascii="Times New Roman" w:eastAsia="Times New Roman" w:hAnsi="Times New Roman" w:cs="Times New Roman"/>
          <w:sz w:val="24"/>
          <w:szCs w:val="24"/>
        </w:rPr>
      </w:pPr>
    </w:p>
    <w:p w14:paraId="60AD0BFF" w14:textId="77777777" w:rsidR="003A17A3" w:rsidRDefault="003A17A3" w:rsidP="003A17A3">
      <w:pPr>
        <w:spacing w:before="100" w:beforeAutospacing="1" w:after="100" w:afterAutospacing="1" w:line="240" w:lineRule="auto"/>
        <w:rPr>
          <w:rFonts w:ascii="Times New Roman" w:eastAsia="Times New Roman" w:hAnsi="Times New Roman" w:cs="Times New Roman"/>
          <w:sz w:val="24"/>
          <w:szCs w:val="24"/>
        </w:rPr>
      </w:pPr>
    </w:p>
    <w:p w14:paraId="6158BB14" w14:textId="54B5E207" w:rsidR="003A17A3" w:rsidRPr="003A17A3" w:rsidRDefault="003A17A3" w:rsidP="003A17A3">
      <w:p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highlight w:val="yellow"/>
        </w:rPr>
        <w:t>The following resources provide a thorough examination of PESTLE and Five Forces:</w:t>
      </w:r>
    </w:p>
    <w:p w14:paraId="240DE5A1" w14:textId="77777777" w:rsidR="003A17A3" w:rsidRPr="003A17A3" w:rsidRDefault="003A17A3" w:rsidP="003A17A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tutor2u. (2016). </w:t>
      </w:r>
      <w:hyperlink r:id="rId5" w:tgtFrame="_blank" w:tooltip="Select this link to launch this material in a new window." w:history="1">
        <w:r w:rsidRPr="003A17A3">
          <w:rPr>
            <w:rFonts w:ascii="Times New Roman" w:eastAsia="Times New Roman" w:hAnsi="Times New Roman" w:cs="Times New Roman"/>
            <w:i/>
            <w:iCs/>
            <w:color w:val="0000FF"/>
            <w:sz w:val="24"/>
            <w:szCs w:val="24"/>
            <w:u w:val="single"/>
          </w:rPr>
          <w:t>PESTLE analysis</w:t>
        </w:r>
        <w:r w:rsidRPr="003A17A3">
          <w:rPr>
            <w:rFonts w:ascii="Times New Roman" w:eastAsia="Times New Roman" w:hAnsi="Times New Roman" w:cs="Times New Roman"/>
            <w:color w:val="0000FF"/>
            <w:sz w:val="24"/>
            <w:szCs w:val="24"/>
            <w:u w:val="single"/>
          </w:rPr>
          <w:t> [Video]</w:t>
        </w:r>
      </w:hyperlink>
      <w:r w:rsidRPr="003A17A3">
        <w:rPr>
          <w:rFonts w:ascii="Times New Roman" w:eastAsia="Times New Roman" w:hAnsi="Times New Roman" w:cs="Times New Roman"/>
          <w:sz w:val="24"/>
          <w:szCs w:val="24"/>
        </w:rPr>
        <w:t> | </w:t>
      </w:r>
      <w:hyperlink r:id="rId6" w:tgtFrame="_blank" w:tooltip="Select this link to launch this material in a new window." w:history="1">
        <w:r w:rsidRPr="003A17A3">
          <w:rPr>
            <w:rFonts w:ascii="Times New Roman" w:eastAsia="Times New Roman" w:hAnsi="Times New Roman" w:cs="Times New Roman"/>
            <w:color w:val="0000FF"/>
            <w:sz w:val="24"/>
            <w:szCs w:val="24"/>
            <w:u w:val="single"/>
          </w:rPr>
          <w:t>Transcript</w:t>
        </w:r>
      </w:hyperlink>
      <w:r w:rsidRPr="003A17A3">
        <w:rPr>
          <w:rFonts w:ascii="Times New Roman" w:eastAsia="Times New Roman" w:hAnsi="Times New Roman" w:cs="Times New Roman"/>
          <w:sz w:val="24"/>
          <w:szCs w:val="24"/>
        </w:rPr>
        <w:t>. Retrieved from https://www.youtube.com/watch?v=sP2sDw5waEU</w:t>
      </w:r>
    </w:p>
    <w:p w14:paraId="442F1287" w14:textId="77777777" w:rsidR="003A17A3" w:rsidRPr="003A17A3" w:rsidRDefault="003A17A3" w:rsidP="003A17A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Porter, M. E. (2016). </w:t>
      </w:r>
      <w:hyperlink r:id="rId7" w:tgtFrame="_blank" w:tooltip="Select this link to launch this material in a new window." w:history="1">
        <w:r w:rsidRPr="003A17A3">
          <w:rPr>
            <w:rFonts w:ascii="Times New Roman" w:eastAsia="Times New Roman" w:hAnsi="Times New Roman" w:cs="Times New Roman"/>
            <w:i/>
            <w:iCs/>
            <w:color w:val="0000FF"/>
            <w:sz w:val="24"/>
            <w:szCs w:val="24"/>
            <w:u w:val="single"/>
          </w:rPr>
          <w:t>The five competitive forces that shape strategy</w:t>
        </w:r>
        <w:r w:rsidRPr="003A17A3">
          <w:rPr>
            <w:rFonts w:ascii="Times New Roman" w:eastAsia="Times New Roman" w:hAnsi="Times New Roman" w:cs="Times New Roman"/>
            <w:color w:val="0000FF"/>
            <w:sz w:val="24"/>
            <w:szCs w:val="24"/>
            <w:u w:val="single"/>
          </w:rPr>
          <w:t> [Video]</w:t>
        </w:r>
      </w:hyperlink>
      <w:r w:rsidRPr="003A17A3">
        <w:rPr>
          <w:rFonts w:ascii="Times New Roman" w:eastAsia="Times New Roman" w:hAnsi="Times New Roman" w:cs="Times New Roman"/>
          <w:sz w:val="24"/>
          <w:szCs w:val="24"/>
        </w:rPr>
        <w:t> | </w:t>
      </w:r>
      <w:hyperlink r:id="rId8" w:tgtFrame="_blank" w:tooltip="Select this link to launch this material in a new window." w:history="1">
        <w:r w:rsidRPr="003A17A3">
          <w:rPr>
            <w:rFonts w:ascii="Times New Roman" w:eastAsia="Times New Roman" w:hAnsi="Times New Roman" w:cs="Times New Roman"/>
            <w:color w:val="0000FF"/>
            <w:sz w:val="24"/>
            <w:szCs w:val="24"/>
            <w:u w:val="single"/>
          </w:rPr>
          <w:t>Transcript</w:t>
        </w:r>
      </w:hyperlink>
      <w:r w:rsidRPr="003A17A3">
        <w:rPr>
          <w:rFonts w:ascii="Times New Roman" w:eastAsia="Times New Roman" w:hAnsi="Times New Roman" w:cs="Times New Roman"/>
          <w:sz w:val="24"/>
          <w:szCs w:val="24"/>
        </w:rPr>
        <w:t>. Retrieved from https://www.youtube.com/watch?v=OI55hqfuEtI</w:t>
      </w:r>
    </w:p>
    <w:p w14:paraId="5CE691FE" w14:textId="77777777" w:rsidR="003A17A3" w:rsidRPr="003A17A3" w:rsidRDefault="003A17A3" w:rsidP="003A17A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Rothaermel, F. (2017). </w:t>
      </w:r>
      <w:r w:rsidRPr="003A17A3">
        <w:rPr>
          <w:rFonts w:ascii="Times New Roman" w:eastAsia="Times New Roman" w:hAnsi="Times New Roman" w:cs="Times New Roman"/>
          <w:i/>
          <w:iCs/>
          <w:sz w:val="24"/>
          <w:szCs w:val="24"/>
        </w:rPr>
        <w:t>Strategic management concepts</w:t>
      </w:r>
      <w:r w:rsidRPr="003A17A3">
        <w:rPr>
          <w:rFonts w:ascii="Times New Roman" w:eastAsia="Times New Roman" w:hAnsi="Times New Roman" w:cs="Times New Roman"/>
          <w:sz w:val="24"/>
          <w:szCs w:val="24"/>
        </w:rPr>
        <w:t xml:space="preserve"> (3rd ed.). New York, NY: McGraw-Hill. </w:t>
      </w:r>
      <w:r w:rsidRPr="003A17A3">
        <w:rPr>
          <w:rFonts w:ascii="Times New Roman" w:eastAsia="Times New Roman" w:hAnsi="Times New Roman" w:cs="Times New Roman"/>
          <w:b/>
          <w:bCs/>
          <w:i/>
          <w:iCs/>
          <w:sz w:val="24"/>
          <w:szCs w:val="24"/>
        </w:rPr>
        <w:t xml:space="preserve">Available from the </w:t>
      </w:r>
      <w:hyperlink r:id="rId9" w:tgtFrame="_blank" w:tooltip="Select this link to launch this material in a new window." w:history="1">
        <w:r w:rsidRPr="003A17A3">
          <w:rPr>
            <w:rFonts w:ascii="Times New Roman" w:eastAsia="Times New Roman" w:hAnsi="Times New Roman" w:cs="Times New Roman"/>
            <w:b/>
            <w:bCs/>
            <w:i/>
            <w:iCs/>
            <w:color w:val="0000FF"/>
            <w:sz w:val="24"/>
            <w:szCs w:val="24"/>
            <w:u w:val="single"/>
          </w:rPr>
          <w:t>bookstore</w:t>
        </w:r>
      </w:hyperlink>
      <w:r w:rsidRPr="003A17A3">
        <w:rPr>
          <w:rFonts w:ascii="Times New Roman" w:eastAsia="Times New Roman" w:hAnsi="Times New Roman" w:cs="Times New Roman"/>
          <w:sz w:val="24"/>
          <w:szCs w:val="24"/>
        </w:rPr>
        <w:t xml:space="preserve">. </w:t>
      </w:r>
    </w:p>
    <w:p w14:paraId="0F0E3244" w14:textId="77777777" w:rsidR="003A17A3" w:rsidRPr="003A17A3" w:rsidRDefault="003A17A3" w:rsidP="003A17A3">
      <w:pPr>
        <w:spacing w:before="100" w:beforeAutospacing="1" w:after="100" w:afterAutospacing="1" w:line="240" w:lineRule="auto"/>
        <w:rPr>
          <w:rFonts w:ascii="Times New Roman" w:eastAsia="Times New Roman" w:hAnsi="Times New Roman" w:cs="Times New Roman"/>
          <w:sz w:val="24"/>
          <w:szCs w:val="24"/>
        </w:rPr>
      </w:pPr>
      <w:proofErr w:type="gramStart"/>
      <w:r w:rsidRPr="003A17A3">
        <w:rPr>
          <w:rFonts w:ascii="Times New Roman" w:eastAsia="Times New Roman" w:hAnsi="Symbol" w:cs="Times New Roman"/>
          <w:sz w:val="24"/>
          <w:szCs w:val="24"/>
        </w:rPr>
        <w:t></w:t>
      </w:r>
      <w:r w:rsidRPr="003A17A3">
        <w:rPr>
          <w:rFonts w:ascii="Times New Roman" w:eastAsia="Times New Roman" w:hAnsi="Times New Roman" w:cs="Times New Roman"/>
          <w:sz w:val="24"/>
          <w:szCs w:val="24"/>
        </w:rPr>
        <w:t xml:space="preserve">  </w:t>
      </w:r>
      <w:r w:rsidRPr="003A17A3">
        <w:rPr>
          <w:rFonts w:ascii="Times New Roman" w:eastAsia="Times New Roman" w:hAnsi="Times New Roman" w:cs="Times New Roman"/>
          <w:sz w:val="24"/>
          <w:szCs w:val="24"/>
          <w:highlight w:val="yellow"/>
        </w:rPr>
        <w:t>The</w:t>
      </w:r>
      <w:proofErr w:type="gramEnd"/>
      <w:r w:rsidRPr="003A17A3">
        <w:rPr>
          <w:rFonts w:ascii="Times New Roman" w:eastAsia="Times New Roman" w:hAnsi="Times New Roman" w:cs="Times New Roman"/>
          <w:sz w:val="24"/>
          <w:szCs w:val="24"/>
          <w:highlight w:val="yellow"/>
        </w:rPr>
        <w:t xml:space="preserve"> following resources explain VRIO and Value Chain models:</w:t>
      </w:r>
    </w:p>
    <w:p w14:paraId="2EAB0C28" w14:textId="77777777" w:rsidR="003A17A3" w:rsidRPr="003A17A3" w:rsidRDefault="003A17A3" w:rsidP="003A17A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Barney, J., &amp; The Middle Ground. (2009). </w:t>
      </w:r>
      <w:hyperlink r:id="rId10" w:tgtFrame="_blank" w:tooltip="Select this link to launch this material in a new window." w:history="1">
        <w:r w:rsidRPr="003A17A3">
          <w:rPr>
            <w:rFonts w:ascii="Times New Roman" w:eastAsia="Times New Roman" w:hAnsi="Times New Roman" w:cs="Times New Roman"/>
            <w:i/>
            <w:iCs/>
            <w:color w:val="0000FF"/>
            <w:sz w:val="24"/>
            <w:szCs w:val="24"/>
            <w:u w:val="single"/>
          </w:rPr>
          <w:t>Resource based view of the firm by Jay Barney</w:t>
        </w:r>
        <w:r w:rsidRPr="003A17A3">
          <w:rPr>
            <w:rFonts w:ascii="Times New Roman" w:eastAsia="Times New Roman" w:hAnsi="Times New Roman" w:cs="Times New Roman"/>
            <w:color w:val="0000FF"/>
            <w:sz w:val="24"/>
            <w:szCs w:val="24"/>
            <w:u w:val="single"/>
          </w:rPr>
          <w:t> [Video]</w:t>
        </w:r>
      </w:hyperlink>
      <w:r w:rsidRPr="003A17A3">
        <w:rPr>
          <w:rFonts w:ascii="Times New Roman" w:eastAsia="Times New Roman" w:hAnsi="Times New Roman" w:cs="Times New Roman"/>
          <w:sz w:val="24"/>
          <w:szCs w:val="24"/>
        </w:rPr>
        <w:t> | </w:t>
      </w:r>
      <w:hyperlink r:id="rId11" w:tgtFrame="_blank" w:tooltip="Select this link to launch this material in a new window." w:history="1">
        <w:r w:rsidRPr="003A17A3">
          <w:rPr>
            <w:rFonts w:ascii="Times New Roman" w:eastAsia="Times New Roman" w:hAnsi="Times New Roman" w:cs="Times New Roman"/>
            <w:color w:val="0000FF"/>
            <w:sz w:val="24"/>
            <w:szCs w:val="24"/>
            <w:u w:val="single"/>
          </w:rPr>
          <w:t>Transcript</w:t>
        </w:r>
      </w:hyperlink>
      <w:r w:rsidRPr="003A17A3">
        <w:rPr>
          <w:rFonts w:ascii="Times New Roman" w:eastAsia="Times New Roman" w:hAnsi="Times New Roman" w:cs="Times New Roman"/>
          <w:sz w:val="24"/>
          <w:szCs w:val="24"/>
        </w:rPr>
        <w:t>. Retrieved from https://www.youtube.com/watch?v=-KN81_oYl1s</w:t>
      </w:r>
    </w:p>
    <w:p w14:paraId="72FE2FDF" w14:textId="77777777" w:rsidR="003A17A3" w:rsidRPr="003A17A3" w:rsidRDefault="003A17A3" w:rsidP="003A17A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 xml:space="preserve">The following resources are somewhat old, but the information is still </w:t>
      </w:r>
      <w:proofErr w:type="gramStart"/>
      <w:r w:rsidRPr="003A17A3">
        <w:rPr>
          <w:rFonts w:ascii="Times New Roman" w:eastAsia="Times New Roman" w:hAnsi="Times New Roman" w:cs="Times New Roman"/>
          <w:sz w:val="24"/>
          <w:szCs w:val="24"/>
        </w:rPr>
        <w:t>relevant</w:t>
      </w:r>
      <w:proofErr w:type="gramEnd"/>
      <w:r w:rsidRPr="003A17A3">
        <w:rPr>
          <w:rFonts w:ascii="Times New Roman" w:eastAsia="Times New Roman" w:hAnsi="Times New Roman" w:cs="Times New Roman"/>
          <w:sz w:val="24"/>
          <w:szCs w:val="24"/>
        </w:rPr>
        <w:t xml:space="preserve"> and the authors are considered to be leading authorities on the topic. </w:t>
      </w:r>
    </w:p>
    <w:p w14:paraId="1C7F79F2" w14:textId="77777777" w:rsidR="003A17A3" w:rsidRPr="003A17A3" w:rsidRDefault="003A17A3" w:rsidP="003A17A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Prahalad, C. K., &amp; Hamel, G. (1990). </w:t>
      </w:r>
      <w:hyperlink r:id="rId12" w:tgtFrame="_blank" w:tooltip="Select this link to launch this material in a new window." w:history="1">
        <w:r w:rsidRPr="003A17A3">
          <w:rPr>
            <w:rFonts w:ascii="Times New Roman" w:eastAsia="Times New Roman" w:hAnsi="Times New Roman" w:cs="Times New Roman"/>
            <w:color w:val="0000FF"/>
            <w:sz w:val="24"/>
            <w:szCs w:val="24"/>
            <w:u w:val="single"/>
          </w:rPr>
          <w:t>The core competence of the corporation</w:t>
        </w:r>
      </w:hyperlink>
      <w:r w:rsidRPr="003A17A3">
        <w:rPr>
          <w:rFonts w:ascii="Times New Roman" w:eastAsia="Times New Roman" w:hAnsi="Times New Roman" w:cs="Times New Roman"/>
          <w:sz w:val="24"/>
          <w:szCs w:val="24"/>
        </w:rPr>
        <w:t>. </w:t>
      </w:r>
      <w:r w:rsidRPr="003A17A3">
        <w:rPr>
          <w:rFonts w:ascii="Times New Roman" w:eastAsia="Times New Roman" w:hAnsi="Times New Roman" w:cs="Times New Roman"/>
          <w:i/>
          <w:iCs/>
          <w:sz w:val="24"/>
          <w:szCs w:val="24"/>
        </w:rPr>
        <w:t>Harvard Business Review</w:t>
      </w:r>
      <w:r w:rsidRPr="003A17A3">
        <w:rPr>
          <w:rFonts w:ascii="Times New Roman" w:eastAsia="Times New Roman" w:hAnsi="Times New Roman" w:cs="Times New Roman"/>
          <w:sz w:val="24"/>
          <w:szCs w:val="24"/>
        </w:rPr>
        <w:t>, </w:t>
      </w:r>
      <w:r w:rsidRPr="003A17A3">
        <w:rPr>
          <w:rFonts w:ascii="Times New Roman" w:eastAsia="Times New Roman" w:hAnsi="Times New Roman" w:cs="Times New Roman"/>
          <w:i/>
          <w:iCs/>
          <w:sz w:val="24"/>
          <w:szCs w:val="24"/>
        </w:rPr>
        <w:t>68</w:t>
      </w:r>
      <w:r w:rsidRPr="003A17A3">
        <w:rPr>
          <w:rFonts w:ascii="Times New Roman" w:eastAsia="Times New Roman" w:hAnsi="Times New Roman" w:cs="Times New Roman"/>
          <w:sz w:val="24"/>
          <w:szCs w:val="24"/>
        </w:rPr>
        <w:t>(3), 79–91.</w:t>
      </w:r>
    </w:p>
    <w:p w14:paraId="6175FD2C" w14:textId="77777777" w:rsidR="003A17A3" w:rsidRPr="003A17A3" w:rsidRDefault="003A17A3" w:rsidP="003A17A3">
      <w:pPr>
        <w:numPr>
          <w:ilvl w:val="1"/>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3A17A3">
        <w:rPr>
          <w:rFonts w:ascii="Times New Roman" w:eastAsia="Times New Roman" w:hAnsi="Times New Roman" w:cs="Times New Roman"/>
          <w:sz w:val="24"/>
          <w:szCs w:val="24"/>
        </w:rPr>
        <w:t>Peteraf</w:t>
      </w:r>
      <w:proofErr w:type="spellEnd"/>
      <w:r w:rsidRPr="003A17A3">
        <w:rPr>
          <w:rFonts w:ascii="Times New Roman" w:eastAsia="Times New Roman" w:hAnsi="Times New Roman" w:cs="Times New Roman"/>
          <w:sz w:val="24"/>
          <w:szCs w:val="24"/>
        </w:rPr>
        <w:t>, M. A. (1993). </w:t>
      </w:r>
      <w:hyperlink r:id="rId13" w:tgtFrame="_blank" w:tooltip="Select this link to launch this material in a new window." w:history="1">
        <w:r w:rsidRPr="003A17A3">
          <w:rPr>
            <w:rFonts w:ascii="Times New Roman" w:eastAsia="Times New Roman" w:hAnsi="Times New Roman" w:cs="Times New Roman"/>
            <w:color w:val="0000FF"/>
            <w:sz w:val="24"/>
            <w:szCs w:val="24"/>
            <w:u w:val="single"/>
          </w:rPr>
          <w:t>The cornerstones of competitive advantage: A resource-based view</w:t>
        </w:r>
      </w:hyperlink>
      <w:r w:rsidRPr="003A17A3">
        <w:rPr>
          <w:rFonts w:ascii="Times New Roman" w:eastAsia="Times New Roman" w:hAnsi="Times New Roman" w:cs="Times New Roman"/>
          <w:sz w:val="24"/>
          <w:szCs w:val="24"/>
        </w:rPr>
        <w:t>. </w:t>
      </w:r>
      <w:r w:rsidRPr="003A17A3">
        <w:rPr>
          <w:rFonts w:ascii="Times New Roman" w:eastAsia="Times New Roman" w:hAnsi="Times New Roman" w:cs="Times New Roman"/>
          <w:i/>
          <w:iCs/>
          <w:sz w:val="24"/>
          <w:szCs w:val="24"/>
        </w:rPr>
        <w:t>Strategic Management Journal</w:t>
      </w:r>
      <w:r w:rsidRPr="003A17A3">
        <w:rPr>
          <w:rFonts w:ascii="Times New Roman" w:eastAsia="Times New Roman" w:hAnsi="Times New Roman" w:cs="Times New Roman"/>
          <w:sz w:val="24"/>
          <w:szCs w:val="24"/>
        </w:rPr>
        <w:t>, </w:t>
      </w:r>
      <w:r w:rsidRPr="003A17A3">
        <w:rPr>
          <w:rFonts w:ascii="Times New Roman" w:eastAsia="Times New Roman" w:hAnsi="Times New Roman" w:cs="Times New Roman"/>
          <w:i/>
          <w:iCs/>
          <w:sz w:val="24"/>
          <w:szCs w:val="24"/>
        </w:rPr>
        <w:t>14</w:t>
      </w:r>
      <w:r w:rsidRPr="003A17A3">
        <w:rPr>
          <w:rFonts w:ascii="Times New Roman" w:eastAsia="Times New Roman" w:hAnsi="Times New Roman" w:cs="Times New Roman"/>
          <w:sz w:val="24"/>
          <w:szCs w:val="24"/>
        </w:rPr>
        <w:t>(3), 179–191.</w:t>
      </w:r>
    </w:p>
    <w:p w14:paraId="067E6D09" w14:textId="77777777" w:rsidR="003A17A3" w:rsidRPr="003A17A3" w:rsidRDefault="003A17A3" w:rsidP="003A17A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Barney, J. (1991). </w:t>
      </w:r>
      <w:hyperlink r:id="rId14" w:tgtFrame="_blank" w:tooltip="Select this link to launch this material in a new window." w:history="1">
        <w:r w:rsidRPr="003A17A3">
          <w:rPr>
            <w:rFonts w:ascii="Times New Roman" w:eastAsia="Times New Roman" w:hAnsi="Times New Roman" w:cs="Times New Roman"/>
            <w:color w:val="0000FF"/>
            <w:sz w:val="24"/>
            <w:szCs w:val="24"/>
            <w:u w:val="single"/>
          </w:rPr>
          <w:t>Firm resources and sustained competitive advantage</w:t>
        </w:r>
      </w:hyperlink>
      <w:r w:rsidRPr="003A17A3">
        <w:rPr>
          <w:rFonts w:ascii="Times New Roman" w:eastAsia="Times New Roman" w:hAnsi="Times New Roman" w:cs="Times New Roman"/>
          <w:sz w:val="24"/>
          <w:szCs w:val="24"/>
        </w:rPr>
        <w:t>. </w:t>
      </w:r>
      <w:r w:rsidRPr="003A17A3">
        <w:rPr>
          <w:rFonts w:ascii="Times New Roman" w:eastAsia="Times New Roman" w:hAnsi="Times New Roman" w:cs="Times New Roman"/>
          <w:i/>
          <w:iCs/>
          <w:sz w:val="24"/>
          <w:szCs w:val="24"/>
        </w:rPr>
        <w:t>Journal of Management</w:t>
      </w:r>
      <w:r w:rsidRPr="003A17A3">
        <w:rPr>
          <w:rFonts w:ascii="Times New Roman" w:eastAsia="Times New Roman" w:hAnsi="Times New Roman" w:cs="Times New Roman"/>
          <w:sz w:val="24"/>
          <w:szCs w:val="24"/>
        </w:rPr>
        <w:t>, </w:t>
      </w:r>
      <w:r w:rsidRPr="003A17A3">
        <w:rPr>
          <w:rFonts w:ascii="Times New Roman" w:eastAsia="Times New Roman" w:hAnsi="Times New Roman" w:cs="Times New Roman"/>
          <w:i/>
          <w:iCs/>
          <w:sz w:val="24"/>
          <w:szCs w:val="24"/>
        </w:rPr>
        <w:t>17</w:t>
      </w:r>
      <w:r w:rsidRPr="003A17A3">
        <w:rPr>
          <w:rFonts w:ascii="Times New Roman" w:eastAsia="Times New Roman" w:hAnsi="Times New Roman" w:cs="Times New Roman"/>
          <w:sz w:val="24"/>
          <w:szCs w:val="24"/>
        </w:rPr>
        <w:t xml:space="preserve">(1), 99. </w:t>
      </w:r>
    </w:p>
    <w:p w14:paraId="3B29A2E6" w14:textId="77777777" w:rsidR="003A17A3" w:rsidRPr="003A17A3" w:rsidRDefault="003A17A3" w:rsidP="003A17A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 xml:space="preserve">This article </w:t>
      </w:r>
      <w:proofErr w:type="gramStart"/>
      <w:r w:rsidRPr="003A17A3">
        <w:rPr>
          <w:rFonts w:ascii="Times New Roman" w:eastAsia="Times New Roman" w:hAnsi="Times New Roman" w:cs="Times New Roman"/>
          <w:sz w:val="24"/>
          <w:szCs w:val="24"/>
        </w:rPr>
        <w:t>is considered to be</w:t>
      </w:r>
      <w:proofErr w:type="gramEnd"/>
      <w:r w:rsidRPr="003A17A3">
        <w:rPr>
          <w:rFonts w:ascii="Times New Roman" w:eastAsia="Times New Roman" w:hAnsi="Times New Roman" w:cs="Times New Roman"/>
          <w:sz w:val="24"/>
          <w:szCs w:val="24"/>
        </w:rPr>
        <w:t xml:space="preserve"> the seminal work on VRIO.</w:t>
      </w:r>
    </w:p>
    <w:p w14:paraId="475B26F9" w14:textId="77777777" w:rsidR="003A17A3" w:rsidRPr="003A17A3" w:rsidRDefault="003A17A3" w:rsidP="003A17A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Rothaermel, F. (2017). </w:t>
      </w:r>
      <w:r w:rsidRPr="003A17A3">
        <w:rPr>
          <w:rFonts w:ascii="Times New Roman" w:eastAsia="Times New Roman" w:hAnsi="Times New Roman" w:cs="Times New Roman"/>
          <w:i/>
          <w:iCs/>
          <w:sz w:val="24"/>
          <w:szCs w:val="24"/>
        </w:rPr>
        <w:t>Strategic management concepts</w:t>
      </w:r>
      <w:r w:rsidRPr="003A17A3">
        <w:rPr>
          <w:rFonts w:ascii="Times New Roman" w:eastAsia="Times New Roman" w:hAnsi="Times New Roman" w:cs="Times New Roman"/>
          <w:sz w:val="24"/>
          <w:szCs w:val="24"/>
        </w:rPr>
        <w:t xml:space="preserve"> (3rd ed.). New York, NY: McGraw-Hill. </w:t>
      </w:r>
      <w:r w:rsidRPr="003A17A3">
        <w:rPr>
          <w:rFonts w:ascii="Times New Roman" w:eastAsia="Times New Roman" w:hAnsi="Times New Roman" w:cs="Times New Roman"/>
          <w:b/>
          <w:bCs/>
          <w:i/>
          <w:iCs/>
          <w:sz w:val="24"/>
          <w:szCs w:val="24"/>
        </w:rPr>
        <w:t xml:space="preserve">Available from the </w:t>
      </w:r>
      <w:hyperlink r:id="rId15" w:tgtFrame="_blank" w:tooltip="Select this link to launch this material in a new window." w:history="1">
        <w:r w:rsidRPr="003A17A3">
          <w:rPr>
            <w:rFonts w:ascii="Times New Roman" w:eastAsia="Times New Roman" w:hAnsi="Times New Roman" w:cs="Times New Roman"/>
            <w:b/>
            <w:bCs/>
            <w:i/>
            <w:iCs/>
            <w:color w:val="0000FF"/>
            <w:sz w:val="24"/>
            <w:szCs w:val="24"/>
            <w:u w:val="single"/>
          </w:rPr>
          <w:t>bookstore</w:t>
        </w:r>
      </w:hyperlink>
      <w:r w:rsidRPr="003A17A3">
        <w:rPr>
          <w:rFonts w:ascii="Times New Roman" w:eastAsia="Times New Roman" w:hAnsi="Times New Roman" w:cs="Times New Roman"/>
          <w:sz w:val="24"/>
          <w:szCs w:val="24"/>
        </w:rPr>
        <w:t xml:space="preserve">. </w:t>
      </w:r>
    </w:p>
    <w:p w14:paraId="0EF2FAFF" w14:textId="77777777" w:rsidR="003A17A3" w:rsidRPr="003A17A3" w:rsidRDefault="003A17A3" w:rsidP="003A17A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lastRenderedPageBreak/>
        <w:t>Chapter 4, "Internal Analysis."</w:t>
      </w:r>
    </w:p>
    <w:p w14:paraId="1A93C8A1" w14:textId="77777777" w:rsidR="003A17A3" w:rsidRPr="003A17A3" w:rsidRDefault="003A17A3" w:rsidP="003A17A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The VRIO Framework, page 113.</w:t>
      </w:r>
    </w:p>
    <w:p w14:paraId="7F83D131" w14:textId="77777777" w:rsidR="003A17A3" w:rsidRPr="003A17A3" w:rsidRDefault="003A17A3" w:rsidP="003A17A3">
      <w:p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highlight w:val="yellow"/>
        </w:rPr>
        <w:t>The following resources provide greater insight into competitive advantage:</w:t>
      </w:r>
    </w:p>
    <w:p w14:paraId="7EFD351D" w14:textId="77777777" w:rsidR="003A17A3" w:rsidRPr="003A17A3" w:rsidRDefault="003A17A3" w:rsidP="003A17A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 xml:space="preserve">Johnson, M. W., Christensen, C. M., &amp; </w:t>
      </w:r>
      <w:proofErr w:type="spellStart"/>
      <w:r w:rsidRPr="003A17A3">
        <w:rPr>
          <w:rFonts w:ascii="Times New Roman" w:eastAsia="Times New Roman" w:hAnsi="Times New Roman" w:cs="Times New Roman"/>
          <w:sz w:val="24"/>
          <w:szCs w:val="24"/>
        </w:rPr>
        <w:t>Kagermann</w:t>
      </w:r>
      <w:proofErr w:type="spellEnd"/>
      <w:r w:rsidRPr="003A17A3">
        <w:rPr>
          <w:rFonts w:ascii="Times New Roman" w:eastAsia="Times New Roman" w:hAnsi="Times New Roman" w:cs="Times New Roman"/>
          <w:sz w:val="24"/>
          <w:szCs w:val="24"/>
        </w:rPr>
        <w:t>, H. (2008). </w:t>
      </w:r>
      <w:hyperlink r:id="rId16" w:tgtFrame="_blank" w:tooltip="Select this link to launch this material in a new window." w:history="1">
        <w:r w:rsidRPr="003A17A3">
          <w:rPr>
            <w:rFonts w:ascii="Times New Roman" w:eastAsia="Times New Roman" w:hAnsi="Times New Roman" w:cs="Times New Roman"/>
            <w:color w:val="0000FF"/>
            <w:sz w:val="24"/>
            <w:szCs w:val="24"/>
            <w:u w:val="single"/>
          </w:rPr>
          <w:t>Reinventing your business model</w:t>
        </w:r>
      </w:hyperlink>
      <w:r w:rsidRPr="003A17A3">
        <w:rPr>
          <w:rFonts w:ascii="Times New Roman" w:eastAsia="Times New Roman" w:hAnsi="Times New Roman" w:cs="Times New Roman"/>
          <w:sz w:val="24"/>
          <w:szCs w:val="24"/>
        </w:rPr>
        <w:t>. </w:t>
      </w:r>
      <w:r w:rsidRPr="003A17A3">
        <w:rPr>
          <w:rFonts w:ascii="Times New Roman" w:eastAsia="Times New Roman" w:hAnsi="Times New Roman" w:cs="Times New Roman"/>
          <w:i/>
          <w:iCs/>
          <w:sz w:val="24"/>
          <w:szCs w:val="24"/>
        </w:rPr>
        <w:t>Harvard Business Review</w:t>
      </w:r>
      <w:r w:rsidRPr="003A17A3">
        <w:rPr>
          <w:rFonts w:ascii="Times New Roman" w:eastAsia="Times New Roman" w:hAnsi="Times New Roman" w:cs="Times New Roman"/>
          <w:sz w:val="24"/>
          <w:szCs w:val="24"/>
        </w:rPr>
        <w:t>, </w:t>
      </w:r>
      <w:r w:rsidRPr="003A17A3">
        <w:rPr>
          <w:rFonts w:ascii="Times New Roman" w:eastAsia="Times New Roman" w:hAnsi="Times New Roman" w:cs="Times New Roman"/>
          <w:i/>
          <w:iCs/>
          <w:sz w:val="24"/>
          <w:szCs w:val="24"/>
        </w:rPr>
        <w:t>86</w:t>
      </w:r>
      <w:r w:rsidRPr="003A17A3">
        <w:rPr>
          <w:rFonts w:ascii="Times New Roman" w:eastAsia="Times New Roman" w:hAnsi="Times New Roman" w:cs="Times New Roman"/>
          <w:sz w:val="24"/>
          <w:szCs w:val="24"/>
        </w:rPr>
        <w:t>(12), 50–59.</w:t>
      </w:r>
    </w:p>
    <w:p w14:paraId="52EBA487" w14:textId="77777777" w:rsidR="003A17A3" w:rsidRPr="003A17A3" w:rsidRDefault="003A17A3" w:rsidP="003A17A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Kaplan, R. S., &amp; Norton, D. P. (1992). </w:t>
      </w:r>
      <w:hyperlink r:id="rId17" w:tgtFrame="_blank" w:tooltip="Select this link to launch this material in a new window." w:history="1">
        <w:r w:rsidRPr="003A17A3">
          <w:rPr>
            <w:rFonts w:ascii="Times New Roman" w:eastAsia="Times New Roman" w:hAnsi="Times New Roman" w:cs="Times New Roman"/>
            <w:color w:val="0000FF"/>
            <w:sz w:val="24"/>
            <w:szCs w:val="24"/>
            <w:u w:val="single"/>
          </w:rPr>
          <w:t>The balanced scorecard - measures that drive performance</w:t>
        </w:r>
      </w:hyperlink>
      <w:r w:rsidRPr="003A17A3">
        <w:rPr>
          <w:rFonts w:ascii="Times New Roman" w:eastAsia="Times New Roman" w:hAnsi="Times New Roman" w:cs="Times New Roman"/>
          <w:sz w:val="24"/>
          <w:szCs w:val="24"/>
        </w:rPr>
        <w:t>. </w:t>
      </w:r>
      <w:r w:rsidRPr="003A17A3">
        <w:rPr>
          <w:rFonts w:ascii="Times New Roman" w:eastAsia="Times New Roman" w:hAnsi="Times New Roman" w:cs="Times New Roman"/>
          <w:i/>
          <w:iCs/>
          <w:sz w:val="24"/>
          <w:szCs w:val="24"/>
        </w:rPr>
        <w:t>Harvard Business Review</w:t>
      </w:r>
      <w:r w:rsidRPr="003A17A3">
        <w:rPr>
          <w:rFonts w:ascii="Times New Roman" w:eastAsia="Times New Roman" w:hAnsi="Times New Roman" w:cs="Times New Roman"/>
          <w:sz w:val="24"/>
          <w:szCs w:val="24"/>
        </w:rPr>
        <w:t>, </w:t>
      </w:r>
      <w:r w:rsidRPr="003A17A3">
        <w:rPr>
          <w:rFonts w:ascii="Times New Roman" w:eastAsia="Times New Roman" w:hAnsi="Times New Roman" w:cs="Times New Roman"/>
          <w:i/>
          <w:iCs/>
          <w:sz w:val="24"/>
          <w:szCs w:val="24"/>
        </w:rPr>
        <w:t>70</w:t>
      </w:r>
      <w:r w:rsidRPr="003A17A3">
        <w:rPr>
          <w:rFonts w:ascii="Times New Roman" w:eastAsia="Times New Roman" w:hAnsi="Times New Roman" w:cs="Times New Roman"/>
          <w:sz w:val="24"/>
          <w:szCs w:val="24"/>
        </w:rPr>
        <w:t>(1), 71–79.</w:t>
      </w:r>
    </w:p>
    <w:p w14:paraId="3513A6C9" w14:textId="77777777" w:rsidR="003A17A3" w:rsidRPr="003A17A3" w:rsidRDefault="003A17A3" w:rsidP="003A17A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Rothaermel, F. (2017). </w:t>
      </w:r>
      <w:r w:rsidRPr="003A17A3">
        <w:rPr>
          <w:rFonts w:ascii="Times New Roman" w:eastAsia="Times New Roman" w:hAnsi="Times New Roman" w:cs="Times New Roman"/>
          <w:i/>
          <w:iCs/>
          <w:sz w:val="24"/>
          <w:szCs w:val="24"/>
        </w:rPr>
        <w:t>Strategic management concepts</w:t>
      </w:r>
      <w:r w:rsidRPr="003A17A3">
        <w:rPr>
          <w:rFonts w:ascii="Times New Roman" w:eastAsia="Times New Roman" w:hAnsi="Times New Roman" w:cs="Times New Roman"/>
          <w:sz w:val="24"/>
          <w:szCs w:val="24"/>
        </w:rPr>
        <w:t xml:space="preserve"> (3rd ed.). New York, NY: McGraw-Hill. </w:t>
      </w:r>
      <w:r w:rsidRPr="003A17A3">
        <w:rPr>
          <w:rFonts w:ascii="Times New Roman" w:eastAsia="Times New Roman" w:hAnsi="Times New Roman" w:cs="Times New Roman"/>
          <w:b/>
          <w:bCs/>
          <w:i/>
          <w:iCs/>
          <w:sz w:val="24"/>
          <w:szCs w:val="24"/>
        </w:rPr>
        <w:t xml:space="preserve">Available from the </w:t>
      </w:r>
      <w:hyperlink r:id="rId18" w:tgtFrame="_blank" w:tooltip="Select this link to launch this material in a new window." w:history="1">
        <w:r w:rsidRPr="003A17A3">
          <w:rPr>
            <w:rFonts w:ascii="Times New Roman" w:eastAsia="Times New Roman" w:hAnsi="Times New Roman" w:cs="Times New Roman"/>
            <w:b/>
            <w:bCs/>
            <w:i/>
            <w:iCs/>
            <w:color w:val="0000FF"/>
            <w:sz w:val="24"/>
            <w:szCs w:val="24"/>
            <w:u w:val="single"/>
          </w:rPr>
          <w:t>bookstore</w:t>
        </w:r>
      </w:hyperlink>
      <w:r w:rsidRPr="003A17A3">
        <w:rPr>
          <w:rFonts w:ascii="Times New Roman" w:eastAsia="Times New Roman" w:hAnsi="Times New Roman" w:cs="Times New Roman"/>
          <w:sz w:val="24"/>
          <w:szCs w:val="24"/>
        </w:rPr>
        <w:t xml:space="preserve">. </w:t>
      </w:r>
    </w:p>
    <w:p w14:paraId="4DF23B65" w14:textId="77777777" w:rsidR="003A17A3" w:rsidRPr="003A17A3" w:rsidRDefault="003A17A3" w:rsidP="003A17A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3A17A3">
        <w:rPr>
          <w:rFonts w:ascii="Times New Roman" w:eastAsia="Times New Roman" w:hAnsi="Times New Roman" w:cs="Times New Roman"/>
          <w:sz w:val="24"/>
          <w:szCs w:val="24"/>
        </w:rPr>
        <w:t>Chapter 5, "Competitive Advantage, Firm Performance, and Business Models."</w:t>
      </w:r>
    </w:p>
    <w:p w14:paraId="777DF12D" w14:textId="264DEAEA" w:rsidR="003A17A3" w:rsidRDefault="003A17A3">
      <w:r>
        <w:t>TEXTBOOK FOR CLASS.</w:t>
      </w:r>
    </w:p>
    <w:p w14:paraId="777D04FF" w14:textId="07739092" w:rsidR="00E70148" w:rsidRDefault="003A17A3">
      <w:r>
        <w:t>Rothaermel, F. (2017). Strategic management: Concepts (3rd ed.). New York, NY: McGraw-Hill. ISBN: 9781259420474.</w:t>
      </w:r>
    </w:p>
    <w:sectPr w:rsidR="00E701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4D1EDE"/>
    <w:multiLevelType w:val="multilevel"/>
    <w:tmpl w:val="E20C8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D4195B"/>
    <w:multiLevelType w:val="multilevel"/>
    <w:tmpl w:val="C8AAD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CF2ED5"/>
    <w:multiLevelType w:val="multilevel"/>
    <w:tmpl w:val="B27E28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5E1E1B"/>
    <w:multiLevelType w:val="multilevel"/>
    <w:tmpl w:val="32C62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7A3"/>
    <w:rsid w:val="00352FB4"/>
    <w:rsid w:val="003A17A3"/>
    <w:rsid w:val="00E70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10907"/>
  <w15:chartTrackingRefBased/>
  <w15:docId w15:val="{7627F1EA-0E57-4881-A39E-2CE8790AC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A17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A17A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3A17A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7A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A17A3"/>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3A17A3"/>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3A17A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A17A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A17A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A17A3"/>
    <w:rPr>
      <w:rFonts w:ascii="Arial" w:eastAsia="Times New Roman" w:hAnsi="Arial" w:cs="Arial"/>
      <w:vanish/>
      <w:sz w:val="16"/>
      <w:szCs w:val="16"/>
    </w:rPr>
  </w:style>
  <w:style w:type="paragraph" w:customStyle="1" w:styleId="clearfix">
    <w:name w:val="clearfix"/>
    <w:basedOn w:val="Normal"/>
    <w:rsid w:val="003A17A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A17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17A3"/>
    <w:rPr>
      <w:color w:val="0000FF"/>
      <w:u w:val="single"/>
    </w:rPr>
  </w:style>
  <w:style w:type="character" w:styleId="Emphasis">
    <w:name w:val="Emphasis"/>
    <w:basedOn w:val="DefaultParagraphFont"/>
    <w:uiPriority w:val="20"/>
    <w:qFormat/>
    <w:rsid w:val="003A17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136824">
      <w:bodyDiv w:val="1"/>
      <w:marLeft w:val="0"/>
      <w:marRight w:val="0"/>
      <w:marTop w:val="0"/>
      <w:marBottom w:val="0"/>
      <w:divBdr>
        <w:top w:val="none" w:sz="0" w:space="0" w:color="auto"/>
        <w:left w:val="none" w:sz="0" w:space="0" w:color="auto"/>
        <w:bottom w:val="none" w:sz="0" w:space="0" w:color="auto"/>
        <w:right w:val="none" w:sz="0" w:space="0" w:color="auto"/>
      </w:divBdr>
      <w:divsChild>
        <w:div w:id="1310016212">
          <w:marLeft w:val="0"/>
          <w:marRight w:val="0"/>
          <w:marTop w:val="0"/>
          <w:marBottom w:val="0"/>
          <w:divBdr>
            <w:top w:val="none" w:sz="0" w:space="0" w:color="auto"/>
            <w:left w:val="none" w:sz="0" w:space="0" w:color="auto"/>
            <w:bottom w:val="none" w:sz="0" w:space="0" w:color="auto"/>
            <w:right w:val="none" w:sz="0" w:space="0" w:color="auto"/>
          </w:divBdr>
          <w:divsChild>
            <w:div w:id="1969893765">
              <w:marLeft w:val="0"/>
              <w:marRight w:val="0"/>
              <w:marTop w:val="0"/>
              <w:marBottom w:val="0"/>
              <w:divBdr>
                <w:top w:val="none" w:sz="0" w:space="0" w:color="auto"/>
                <w:left w:val="none" w:sz="0" w:space="0" w:color="auto"/>
                <w:bottom w:val="none" w:sz="0" w:space="0" w:color="auto"/>
                <w:right w:val="none" w:sz="0" w:space="0" w:color="auto"/>
              </w:divBdr>
            </w:div>
          </w:divsChild>
        </w:div>
        <w:div w:id="1711152420">
          <w:marLeft w:val="0"/>
          <w:marRight w:val="0"/>
          <w:marTop w:val="0"/>
          <w:marBottom w:val="0"/>
          <w:divBdr>
            <w:top w:val="none" w:sz="0" w:space="0" w:color="auto"/>
            <w:left w:val="none" w:sz="0" w:space="0" w:color="auto"/>
            <w:bottom w:val="none" w:sz="0" w:space="0" w:color="auto"/>
            <w:right w:val="none" w:sz="0" w:space="0" w:color="auto"/>
          </w:divBdr>
          <w:divsChild>
            <w:div w:id="591940470">
              <w:marLeft w:val="0"/>
              <w:marRight w:val="0"/>
              <w:marTop w:val="0"/>
              <w:marBottom w:val="0"/>
              <w:divBdr>
                <w:top w:val="none" w:sz="0" w:space="0" w:color="auto"/>
                <w:left w:val="none" w:sz="0" w:space="0" w:color="auto"/>
                <w:bottom w:val="none" w:sz="0" w:space="0" w:color="auto"/>
                <w:right w:val="none" w:sz="0" w:space="0" w:color="auto"/>
              </w:divBdr>
              <w:divsChild>
                <w:div w:id="1609701739">
                  <w:marLeft w:val="0"/>
                  <w:marRight w:val="0"/>
                  <w:marTop w:val="0"/>
                  <w:marBottom w:val="0"/>
                  <w:divBdr>
                    <w:top w:val="none" w:sz="0" w:space="0" w:color="auto"/>
                    <w:left w:val="none" w:sz="0" w:space="0" w:color="auto"/>
                    <w:bottom w:val="none" w:sz="0" w:space="0" w:color="auto"/>
                    <w:right w:val="none" w:sz="0" w:space="0" w:color="auto"/>
                  </w:divBdr>
                </w:div>
              </w:divsChild>
            </w:div>
            <w:div w:id="1795055675">
              <w:marLeft w:val="0"/>
              <w:marRight w:val="0"/>
              <w:marTop w:val="0"/>
              <w:marBottom w:val="0"/>
              <w:divBdr>
                <w:top w:val="none" w:sz="0" w:space="0" w:color="auto"/>
                <w:left w:val="none" w:sz="0" w:space="0" w:color="auto"/>
                <w:bottom w:val="none" w:sz="0" w:space="0" w:color="auto"/>
                <w:right w:val="none" w:sz="0" w:space="0" w:color="auto"/>
              </w:divBdr>
              <w:divsChild>
                <w:div w:id="47194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991487">
      <w:bodyDiv w:val="1"/>
      <w:marLeft w:val="0"/>
      <w:marRight w:val="0"/>
      <w:marTop w:val="0"/>
      <w:marBottom w:val="0"/>
      <w:divBdr>
        <w:top w:val="none" w:sz="0" w:space="0" w:color="auto"/>
        <w:left w:val="none" w:sz="0" w:space="0" w:color="auto"/>
        <w:bottom w:val="none" w:sz="0" w:space="0" w:color="auto"/>
        <w:right w:val="none" w:sz="0" w:space="0" w:color="auto"/>
      </w:divBdr>
    </w:div>
    <w:div w:id="1423724076">
      <w:bodyDiv w:val="1"/>
      <w:marLeft w:val="0"/>
      <w:marRight w:val="0"/>
      <w:marTop w:val="0"/>
      <w:marBottom w:val="0"/>
      <w:divBdr>
        <w:top w:val="none" w:sz="0" w:space="0" w:color="auto"/>
        <w:left w:val="none" w:sz="0" w:space="0" w:color="auto"/>
        <w:bottom w:val="none" w:sz="0" w:space="0" w:color="auto"/>
        <w:right w:val="none" w:sz="0" w:space="0" w:color="auto"/>
      </w:divBdr>
      <w:divsChild>
        <w:div w:id="956447313">
          <w:marLeft w:val="0"/>
          <w:marRight w:val="0"/>
          <w:marTop w:val="0"/>
          <w:marBottom w:val="0"/>
          <w:divBdr>
            <w:top w:val="none" w:sz="0" w:space="0" w:color="auto"/>
            <w:left w:val="none" w:sz="0" w:space="0" w:color="auto"/>
            <w:bottom w:val="none" w:sz="0" w:space="0" w:color="auto"/>
            <w:right w:val="none" w:sz="0" w:space="0" w:color="auto"/>
          </w:divBdr>
          <w:divsChild>
            <w:div w:id="6772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46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capella.edu/CourseMedia/MBA5006/transcripts/MBA5006_5CompForces_ts.asp" TargetMode="External"/><Relationship Id="rId13" Type="http://schemas.openxmlformats.org/officeDocument/2006/relationships/hyperlink" Target="http://library.capella.edu/login?qurl=https%3A%2F%2Fsearch.proquest.com%2Fdocview%2F231185380%3Faccountid%3D27965" TargetMode="External"/><Relationship Id="rId18" Type="http://schemas.openxmlformats.org/officeDocument/2006/relationships/hyperlink" Target="https://campus.capella.edu/web/bookstore/home?deepLink=true" TargetMode="External"/><Relationship Id="rId3" Type="http://schemas.openxmlformats.org/officeDocument/2006/relationships/settings" Target="settings.xml"/><Relationship Id="rId7" Type="http://schemas.openxmlformats.org/officeDocument/2006/relationships/hyperlink" Target="https://www.youtube.com/watch?v=OI55hqfuEtI" TargetMode="External"/><Relationship Id="rId12" Type="http://schemas.openxmlformats.org/officeDocument/2006/relationships/hyperlink" Target="https://campustools.capella.edu/redirect.aspx?linkid=3731" TargetMode="External"/><Relationship Id="rId17" Type="http://schemas.openxmlformats.org/officeDocument/2006/relationships/hyperlink" Target="https://campustools.capella.edu/redirect.aspx?linkid=3731" TargetMode="External"/><Relationship Id="rId2" Type="http://schemas.openxmlformats.org/officeDocument/2006/relationships/styles" Target="styles.xml"/><Relationship Id="rId16" Type="http://schemas.openxmlformats.org/officeDocument/2006/relationships/hyperlink" Target="https://campustools.capella.edu/redirect.aspx?linkid=373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media.capella.edu/CourseMedia/MBA5006/transcripts/MBA5006_PESTLE_ts.asp" TargetMode="External"/><Relationship Id="rId11" Type="http://schemas.openxmlformats.org/officeDocument/2006/relationships/hyperlink" Target="http://media.capella.edu/CourseMedia/MBA5006/transcripts/MBA5006_ResourceBased_ts.asp" TargetMode="External"/><Relationship Id="rId5" Type="http://schemas.openxmlformats.org/officeDocument/2006/relationships/hyperlink" Target="https://www.youtube.com/watch?v=sP2sDw5waEU" TargetMode="External"/><Relationship Id="rId15" Type="http://schemas.openxmlformats.org/officeDocument/2006/relationships/hyperlink" Target="http://campustools.capella.edu/redirect.aspx?linkid=1582" TargetMode="External"/><Relationship Id="rId10" Type="http://schemas.openxmlformats.org/officeDocument/2006/relationships/hyperlink" Target="https://www.youtube.com/watch?v=-KN81_oYl1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ampustools.capella.edu/redirect.aspx?linkid=1582" TargetMode="External"/><Relationship Id="rId14" Type="http://schemas.openxmlformats.org/officeDocument/2006/relationships/hyperlink" Target="http://library.capella.edu/login?qurl=https%3A%2F%2Fsearch.proquest.com%2Fdocview%2F215258436%3Faccountid%3D279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1264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2019-05-22T02:23:00Z</dcterms:created>
  <dcterms:modified xsi:type="dcterms:W3CDTF">2019-05-22T02:40:00Z</dcterms:modified>
</cp:coreProperties>
</file>